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4F" w:rsidRPr="00E367CA" w:rsidRDefault="00701C4F" w:rsidP="00E7008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7CA">
        <w:rPr>
          <w:rFonts w:ascii="Times New Roman" w:hAnsi="Times New Roman" w:cs="Times New Roman"/>
          <w:b/>
          <w:sz w:val="28"/>
          <w:szCs w:val="28"/>
        </w:rPr>
        <w:t>Экзаменационные вопросы.</w:t>
      </w:r>
    </w:p>
    <w:p w:rsidR="00E70089" w:rsidRPr="00E367CA" w:rsidRDefault="00E70089" w:rsidP="00E7008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Типы пищеварения. Основные функции органов пищеварения.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Методы изучения функций органов пищеварения.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Этапы пищеварения  в полости рта.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 Прием корма и жидкости. Жевание.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 Способы получения слюны. 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Слюноотделение. Количество и качество слюны.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Состав и свойства слюны.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Слюноотделение у животных различных видов.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Регуляция слюноотделения.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Глотание, его фазы.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Железы желудка. </w:t>
      </w:r>
      <w:proofErr w:type="gramStart"/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Клетки</w:t>
      </w:r>
      <w:proofErr w:type="gramEnd"/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 вырабатывающие желудочный сок.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Методы изучения желудочной секреции.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Состав и свойства желудочного сока.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Функции соляной кислоты.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Фазы секреции желудочного сока. 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Моторика желудка.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Переход содержимого желудка в кишечник.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Желудочное пищеварение у лошади. 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Желудочное пищеварение у свиней. 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Желудочное пищеварение у кролика.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Пищеварение в рубце.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Функции сетки, книжки, сычуга.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 xml:space="preserve">Моторика </w:t>
      </w:r>
      <w:proofErr w:type="spellStart"/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преджелудков</w:t>
      </w:r>
      <w:proofErr w:type="spellEnd"/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Жвачный процесс, его значение для организма.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Желудочное пищеварение у молодняка жвачных.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Методы изучения секреции поджелудочного сока.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Механизм секреции поджелудочного сока.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Состав поджелудочного сока.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Образование и выделение желчи.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Функции желчи.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Методы изучения секреции кишечного сока.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Состав кишечного сока, механизм его секреции.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Полостное и мембранное пищеварение.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Моторика кишечника.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Регуляция двигательной активности кишечника.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Пищеварение в толстом кишечнике.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Механизм всасывания.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lastRenderedPageBreak/>
        <w:t>Всасывание белков, жиров, углеводов.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Дефекация.</w:t>
      </w:r>
    </w:p>
    <w:p w:rsidR="00701C4F" w:rsidRPr="00E367CA" w:rsidRDefault="00701C4F" w:rsidP="00E70089">
      <w:pPr>
        <w:pStyle w:val="a5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8"/>
          <w:szCs w:val="20"/>
        </w:rPr>
      </w:pPr>
      <w:r w:rsidRPr="00E367CA">
        <w:rPr>
          <w:rFonts w:ascii="Times New Roman" w:eastAsia="Times New Roman" w:hAnsi="Times New Roman"/>
          <w:color w:val="000000"/>
          <w:sz w:val="28"/>
          <w:szCs w:val="20"/>
        </w:rPr>
        <w:t>Пищеварение у птиц.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Что такое обмен веществ и энергии. Из чего он складывается.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Методы изучения обмена веществ.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белков.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Функции белков.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Азотистый баланс.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аминокислот.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сложных белков.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Регуляция белкового обмена.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углеводов.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Функции углеводов.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Регуляция обмена углеводов.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липидов.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Функции липидов.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Переваривание, всасывание и промежуточный обмен липидов.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Регуляция липидного обмена.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Водный обмен.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Минеральный обмен: макроэлементы.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Минеральный обмен: микроэлементы.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Витамины жирорастворимые.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 xml:space="preserve">Витамины </w:t>
      </w:r>
      <w:proofErr w:type="spellStart"/>
      <w:r w:rsidRPr="00E367CA">
        <w:rPr>
          <w:rFonts w:ascii="Times New Roman" w:hAnsi="Times New Roman"/>
          <w:sz w:val="28"/>
          <w:szCs w:val="28"/>
        </w:rPr>
        <w:t>водорастворимые</w:t>
      </w:r>
      <w:proofErr w:type="spellEnd"/>
      <w:r w:rsidRPr="00E367CA">
        <w:rPr>
          <w:rFonts w:ascii="Times New Roman" w:hAnsi="Times New Roman"/>
          <w:sz w:val="28"/>
          <w:szCs w:val="28"/>
        </w:rPr>
        <w:t>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Роль печени в обмене веществ.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Обмен энергии.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Методы исследования обмена энергии.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Основной обмен.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Теплообмен и его значение для организма.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Химическая терморегуляция.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367CA">
        <w:rPr>
          <w:rFonts w:ascii="Times New Roman" w:hAnsi="Times New Roman"/>
          <w:sz w:val="28"/>
          <w:szCs w:val="28"/>
        </w:rPr>
        <w:t>Физическая терморегуляция, ее виды.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Пищеварение в однокамерном желудке.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Пищеварение в многокамерном желудке.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Пищеварение в тонком кишечнике: поджелудочный сок, механизм секреции.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Пищеварение в тонком кишечнике: образование и выделение желчи, кише</w:t>
      </w:r>
      <w:r w:rsidRPr="00E367CA">
        <w:rPr>
          <w:rFonts w:ascii="Times New Roman" w:hAnsi="Times New Roman" w:cs="Times New Roman"/>
          <w:sz w:val="28"/>
          <w:szCs w:val="28"/>
        </w:rPr>
        <w:t>ч</w:t>
      </w:r>
      <w:r w:rsidRPr="00E367CA">
        <w:rPr>
          <w:rFonts w:ascii="Times New Roman" w:hAnsi="Times New Roman" w:cs="Times New Roman"/>
          <w:sz w:val="28"/>
          <w:szCs w:val="28"/>
        </w:rPr>
        <w:t>ный сок.</w:t>
      </w:r>
    </w:p>
    <w:p w:rsidR="00E70089" w:rsidRPr="00E367CA" w:rsidRDefault="00E70089" w:rsidP="00E7008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Пищеварение в толстом кишечнике.</w:t>
      </w:r>
    </w:p>
    <w:p w:rsidR="007E771C" w:rsidRPr="00E367CA" w:rsidRDefault="007E771C" w:rsidP="007E771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Механизм образования мочи: первичная и вторичная моча</w:t>
      </w:r>
    </w:p>
    <w:p w:rsidR="007E771C" w:rsidRPr="00E367CA" w:rsidRDefault="007E771C" w:rsidP="007E771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CA">
        <w:rPr>
          <w:rFonts w:ascii="Times New Roman" w:hAnsi="Times New Roman" w:cs="Times New Roman"/>
          <w:sz w:val="28"/>
          <w:szCs w:val="28"/>
        </w:rPr>
        <w:t>Количество, состав и свойства мочи.</w:t>
      </w:r>
    </w:p>
    <w:p w:rsidR="007E771C" w:rsidRPr="007E771C" w:rsidRDefault="007E771C" w:rsidP="007E771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71C">
        <w:rPr>
          <w:rFonts w:ascii="Times New Roman" w:hAnsi="Times New Roman" w:cs="Times New Roman"/>
          <w:sz w:val="28"/>
          <w:szCs w:val="28"/>
        </w:rPr>
        <w:t>Выведение мочи и ее регуляция.</w:t>
      </w:r>
    </w:p>
    <w:p w:rsidR="00E70089" w:rsidRPr="00E70089" w:rsidRDefault="00E70089" w:rsidP="007E771C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089" w:rsidRPr="00E70089" w:rsidRDefault="00E70089" w:rsidP="00E70089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089" w:rsidRPr="00E70089" w:rsidRDefault="00E70089" w:rsidP="00E70089">
      <w:pPr>
        <w:ind w:left="360"/>
        <w:rPr>
          <w:rFonts w:ascii="Times New Roman" w:eastAsia="Times New Roman" w:hAnsi="Times New Roman"/>
          <w:color w:val="000000"/>
          <w:sz w:val="28"/>
          <w:szCs w:val="20"/>
        </w:rPr>
      </w:pPr>
    </w:p>
    <w:p w:rsidR="00701C4F" w:rsidRDefault="00701C4F" w:rsidP="00701C4F">
      <w:pPr>
        <w:jc w:val="both"/>
      </w:pPr>
    </w:p>
    <w:sectPr w:rsidR="00701C4F" w:rsidSect="00C85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73952"/>
    <w:multiLevelType w:val="hybridMultilevel"/>
    <w:tmpl w:val="9174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01C4F"/>
    <w:rsid w:val="00701C4F"/>
    <w:rsid w:val="007E771C"/>
    <w:rsid w:val="00C85896"/>
    <w:rsid w:val="00E367CA"/>
    <w:rsid w:val="00E7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01C4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70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A69FE-791E-40BD-B041-55C74A1F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2018-06-11T09:11:00Z</dcterms:created>
  <dcterms:modified xsi:type="dcterms:W3CDTF">2019-03-06T05:41:00Z</dcterms:modified>
</cp:coreProperties>
</file>